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</w:p>
    <w:p>
      <w:pPr>
        <w:numPr>
          <w:ilvl w:val="0"/>
          <w:numId w:val="0"/>
        </w:numPr>
        <w:spacing w:line="360" w:lineRule="auto"/>
        <w:ind w:firstLine="560"/>
        <w:jc w:val="both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办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法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申报要求：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一、公交企业奖项</w:t>
      </w:r>
    </w:p>
    <w:p>
      <w:pPr>
        <w:numPr>
          <w:ilvl w:val="0"/>
          <w:numId w:val="0"/>
        </w:numPr>
        <w:spacing w:line="360" w:lineRule="auto"/>
        <w:ind w:left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bookmarkStart w:id="0" w:name="OLE_LINK5"/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（一）2016年广东省城市公共交通新能源汽车应用推广先进会员单位</w:t>
      </w:r>
    </w:p>
    <w:bookmarkEnd w:id="0"/>
    <w:p>
      <w:pPr>
        <w:numPr>
          <w:ilvl w:val="0"/>
          <w:numId w:val="1"/>
        </w:numPr>
        <w:spacing w:line="360" w:lineRule="auto"/>
        <w:ind w:left="0" w:leftChars="0"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在新能源汽车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推广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应用中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作出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积极贡献；</w:t>
      </w:r>
    </w:p>
    <w:p>
      <w:pPr>
        <w:numPr>
          <w:ilvl w:val="0"/>
          <w:numId w:val="1"/>
        </w:numPr>
        <w:spacing w:line="360" w:lineRule="auto"/>
        <w:ind w:left="0" w:leftChars="0"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在应用节能减排技术和管理上有重要创新；</w:t>
      </w:r>
    </w:p>
    <w:p>
      <w:pPr>
        <w:numPr>
          <w:ilvl w:val="0"/>
          <w:numId w:val="1"/>
        </w:numPr>
        <w:spacing w:line="360" w:lineRule="auto"/>
        <w:ind w:left="0" w:leftChars="0"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提出可持续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发展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公共交通方式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解决方案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bookmarkStart w:id="1" w:name="OLE_LINK7"/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（二）2016年广东省城市公共交通新能源十佳示范充电站</w:t>
      </w:r>
    </w:p>
    <w:bookmarkEnd w:id="1"/>
    <w:p>
      <w:pPr>
        <w:numPr>
          <w:ilvl w:val="0"/>
          <w:numId w:val="0"/>
        </w:numPr>
        <w:ind w:left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1. 达到大型充电站规模，配电容量大于等于500KVA；</w:t>
      </w:r>
    </w:p>
    <w:p>
      <w:pPr>
        <w:numPr>
          <w:ilvl w:val="0"/>
          <w:numId w:val="0"/>
        </w:numPr>
        <w:ind w:left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2. 实际应用效果良好。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二、供应商企业奖项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bookmarkStart w:id="2" w:name="OLE_LINK11"/>
      <w:bookmarkStart w:id="3" w:name="OLE_LINK13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（一）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2016年广东省城市公共交通协会会员最满意诚信合作企业</w:t>
      </w:r>
      <w:bookmarkEnd w:id="2"/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（整车类）</w:t>
      </w:r>
    </w:p>
    <w:bookmarkEnd w:id="3"/>
    <w:p>
      <w:pPr>
        <w:numPr>
          <w:ilvl w:val="0"/>
          <w:numId w:val="0"/>
        </w:numPr>
        <w:spacing w:line="360" w:lineRule="auto"/>
        <w:ind w:left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bookmarkStart w:id="4" w:name="OLE_LINK1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1.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企业产品技术水平和生产条件为全国客车行业前沿，2015年度客车销量进入全国客车行业前十名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bookmarkStart w:id="5" w:name="OLE_LINK20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2.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获公交企业实名推荐</w:t>
      </w:r>
      <w:bookmarkEnd w:id="5"/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票数较多；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bookmarkStart w:id="6" w:name="OLE_LINK2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3.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获会员企业代表投票率高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。</w:t>
      </w:r>
    </w:p>
    <w:bookmarkEnd w:id="4"/>
    <w:bookmarkEnd w:id="6"/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bookmarkStart w:id="7" w:name="OLE_LINK21"/>
      <w:bookmarkStart w:id="8" w:name="OLE_LINK12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（二）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2016年广东省城市公共交通协会会员最满意诚信合作企业</w:t>
      </w:r>
      <w:bookmarkEnd w:id="7"/>
    </w:p>
    <w:bookmarkEnd w:id="8"/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（零部件类）</w:t>
      </w:r>
    </w:p>
    <w:p>
      <w:pPr>
        <w:numPr>
          <w:ilvl w:val="0"/>
          <w:numId w:val="0"/>
        </w:numPr>
        <w:spacing w:line="360" w:lineRule="auto"/>
        <w:ind w:leftChars="0" w:firstLine="5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bookmarkStart w:id="9" w:name="OLE_LINK3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1.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企业产品技术水平和生产条件为同行业前沿，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2015年度产品销量进入行业前十名；</w:t>
      </w:r>
    </w:p>
    <w:p>
      <w:pPr>
        <w:numPr>
          <w:ilvl w:val="0"/>
          <w:numId w:val="0"/>
        </w:numPr>
        <w:spacing w:line="360" w:lineRule="auto"/>
        <w:ind w:leftChars="0" w:firstLine="5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2.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获公交企业实名推荐票数较多；</w:t>
      </w:r>
    </w:p>
    <w:p>
      <w:pPr>
        <w:numPr>
          <w:ilvl w:val="0"/>
          <w:numId w:val="0"/>
        </w:numPr>
        <w:spacing w:line="360" w:lineRule="auto"/>
        <w:ind w:leftChars="0" w:firstLine="5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3.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获会员企业代表投票率高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。</w:t>
      </w:r>
    </w:p>
    <w:bookmarkEnd w:id="9"/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（三）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2016年广东省城市公共交通协会会员最满意诚信合作企业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（信息技术类）</w:t>
      </w:r>
    </w:p>
    <w:p>
      <w:pPr>
        <w:numPr>
          <w:ilvl w:val="0"/>
          <w:numId w:val="0"/>
        </w:numPr>
        <w:spacing w:line="360" w:lineRule="auto"/>
        <w:ind w:leftChars="0" w:firstLine="5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1.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企业产品技术水平和生产条件为同行业前沿，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2015年度产品销量进入行业前十名；</w:t>
      </w:r>
    </w:p>
    <w:p>
      <w:pPr>
        <w:numPr>
          <w:ilvl w:val="0"/>
          <w:numId w:val="0"/>
        </w:numPr>
        <w:spacing w:line="360" w:lineRule="auto"/>
        <w:ind w:leftChars="0" w:firstLine="5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2.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获公交企业实名推荐票数较多；</w:t>
      </w:r>
    </w:p>
    <w:p>
      <w:pPr>
        <w:numPr>
          <w:ilvl w:val="0"/>
          <w:numId w:val="0"/>
        </w:numPr>
        <w:spacing w:line="360" w:lineRule="auto"/>
        <w:ind w:leftChars="0" w:firstLine="5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3.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获会员企业代表投票率高。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</w:t>
      </w: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10" w:name="OLE_LINK6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2016年广东省城市公共交通新能源汽车应用推广先进会员单位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（自荐表）</w:t>
      </w:r>
    </w:p>
    <w:bookmarkEnd w:id="10"/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2310"/>
        <w:gridCol w:w="1725"/>
        <w:gridCol w:w="2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bookmarkStart w:id="11" w:name="OLE_LINK8"/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申报单位</w:t>
            </w:r>
          </w:p>
        </w:tc>
        <w:tc>
          <w:tcPr>
            <w:tcW w:w="6931" w:type="dxa"/>
            <w:gridSpan w:val="3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联系人</w:t>
            </w:r>
          </w:p>
        </w:tc>
        <w:tc>
          <w:tcPr>
            <w:tcW w:w="231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2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联系人职务</w:t>
            </w:r>
          </w:p>
        </w:tc>
        <w:tc>
          <w:tcPr>
            <w:tcW w:w="289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联系方式</w:t>
            </w:r>
          </w:p>
        </w:tc>
        <w:tc>
          <w:tcPr>
            <w:tcW w:w="231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2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箱</w:t>
            </w:r>
          </w:p>
        </w:tc>
        <w:tc>
          <w:tcPr>
            <w:tcW w:w="289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atLeast"/>
        </w:trPr>
        <w:tc>
          <w:tcPr>
            <w:tcW w:w="1591" w:type="dxa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申报材料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931" w:type="dxa"/>
            <w:gridSpan w:val="3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（可附页）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申报日期</w:t>
            </w:r>
          </w:p>
        </w:tc>
        <w:tc>
          <w:tcPr>
            <w:tcW w:w="6931" w:type="dxa"/>
            <w:gridSpan w:val="3"/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bookmarkEnd w:id="11"/>
    </w:tbl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2016年广东省城市公共交通新能源十佳示范充电站（自荐表）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2310"/>
        <w:gridCol w:w="1725"/>
        <w:gridCol w:w="2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bookmarkStart w:id="12" w:name="OLE_LINK10"/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申报单位</w:t>
            </w:r>
          </w:p>
        </w:tc>
        <w:tc>
          <w:tcPr>
            <w:tcW w:w="6931" w:type="dxa"/>
            <w:gridSpan w:val="3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联系人</w:t>
            </w:r>
          </w:p>
        </w:tc>
        <w:tc>
          <w:tcPr>
            <w:tcW w:w="231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2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联系人职务</w:t>
            </w:r>
          </w:p>
        </w:tc>
        <w:tc>
          <w:tcPr>
            <w:tcW w:w="289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联系方式</w:t>
            </w:r>
          </w:p>
        </w:tc>
        <w:tc>
          <w:tcPr>
            <w:tcW w:w="231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2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箱</w:t>
            </w:r>
          </w:p>
        </w:tc>
        <w:tc>
          <w:tcPr>
            <w:tcW w:w="289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</w:trPr>
        <w:tc>
          <w:tcPr>
            <w:tcW w:w="1591" w:type="dxa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申报材料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931" w:type="dxa"/>
            <w:gridSpan w:val="3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（可附页）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申报日期</w:t>
            </w:r>
          </w:p>
        </w:tc>
        <w:tc>
          <w:tcPr>
            <w:tcW w:w="6931" w:type="dxa"/>
            <w:gridSpan w:val="3"/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bookmarkEnd w:id="12"/>
    </w:tbl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2016年广东省城市公共交通协会会员最满意诚信合作企业（推荐表）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740"/>
        <w:gridCol w:w="1725"/>
        <w:gridCol w:w="2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推荐单位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（盖章）</w:t>
            </w:r>
          </w:p>
        </w:tc>
        <w:tc>
          <w:tcPr>
            <w:tcW w:w="6361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vertAlign w:val="baseline"/>
                <w:lang w:eastAsia="zh-CN"/>
              </w:rPr>
              <w:t>填公交企业名称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被推荐企业</w:t>
            </w:r>
          </w:p>
        </w:tc>
        <w:tc>
          <w:tcPr>
            <w:tcW w:w="6361" w:type="dxa"/>
            <w:gridSpan w:val="3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推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荐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别</w:t>
            </w:r>
          </w:p>
        </w:tc>
        <w:tc>
          <w:tcPr>
            <w:tcW w:w="6361" w:type="dxa"/>
            <w:gridSpan w:val="3"/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□整车类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□零部件类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□信息技术类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（打勾）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人</w:t>
            </w:r>
          </w:p>
        </w:tc>
        <w:tc>
          <w:tcPr>
            <w:tcW w:w="174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2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联系人职务</w:t>
            </w:r>
          </w:p>
        </w:tc>
        <w:tc>
          <w:tcPr>
            <w:tcW w:w="289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方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式</w:t>
            </w:r>
          </w:p>
        </w:tc>
        <w:tc>
          <w:tcPr>
            <w:tcW w:w="174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2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箱</w:t>
            </w:r>
          </w:p>
        </w:tc>
        <w:tc>
          <w:tcPr>
            <w:tcW w:w="289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exact"/>
        </w:trPr>
        <w:tc>
          <w:tcPr>
            <w:tcW w:w="21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被推荐企业产品在本单位应用情况</w:t>
            </w:r>
          </w:p>
        </w:tc>
        <w:tc>
          <w:tcPr>
            <w:tcW w:w="6361" w:type="dxa"/>
            <w:gridSpan w:val="3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7F7F7F" w:themeColor="background1" w:themeShade="8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vertAlign w:val="baseline"/>
                <w:lang w:eastAsia="zh-CN"/>
              </w:rPr>
              <w:t>请具体说明推荐理由，在本单位应用情况，数量等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bookmarkStart w:id="13" w:name="OLE_LINK23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2016年广东省城市公共交通协会会员最满意诚信合作企业（自荐表）</w:t>
      </w:r>
    </w:p>
    <w:bookmarkEnd w:id="13"/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740"/>
        <w:gridCol w:w="1725"/>
        <w:gridCol w:w="2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bookmarkStart w:id="14" w:name="OLE_LINK24" w:colFirst="0" w:colLast="3"/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申报企业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（盖章）</w:t>
            </w:r>
          </w:p>
        </w:tc>
        <w:tc>
          <w:tcPr>
            <w:tcW w:w="6361" w:type="dxa"/>
            <w:gridSpan w:val="3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申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报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别</w:t>
            </w:r>
          </w:p>
        </w:tc>
        <w:tc>
          <w:tcPr>
            <w:tcW w:w="6361" w:type="dxa"/>
            <w:gridSpan w:val="3"/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□整车类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□零部件类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□信息技术类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（打勾）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人</w:t>
            </w:r>
          </w:p>
        </w:tc>
        <w:tc>
          <w:tcPr>
            <w:tcW w:w="174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2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联系人职务</w:t>
            </w:r>
          </w:p>
        </w:tc>
        <w:tc>
          <w:tcPr>
            <w:tcW w:w="289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方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式</w:t>
            </w:r>
          </w:p>
        </w:tc>
        <w:tc>
          <w:tcPr>
            <w:tcW w:w="174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2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箱</w:t>
            </w:r>
          </w:p>
        </w:tc>
        <w:tc>
          <w:tcPr>
            <w:tcW w:w="289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5" w:hRule="atLeast"/>
        </w:trPr>
        <w:tc>
          <w:tcPr>
            <w:tcW w:w="2161" w:type="dxa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申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报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材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料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361" w:type="dxa"/>
            <w:gridSpan w:val="3"/>
          </w:tcPr>
          <w:p>
            <w:pP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</w:rPr>
              <w:t>产品先进性和主要技术特点</w:t>
            </w:r>
            <w: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6A6A6" w:themeColor="background1" w:themeShade="A6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eastAsia="zh-CN"/>
              </w:rPr>
              <w:t>客车企业</w:t>
            </w:r>
            <w: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</w:rPr>
              <w:t>主要提供单位能源消耗量、动力性、舒适性等技术特点，新能源客车应提供一次性补充能量续驶里程）</w:t>
            </w:r>
          </w:p>
          <w:p>
            <w:pP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</w:rPr>
              <w:t>产品主要配套厂家和车型</w:t>
            </w:r>
            <w: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eastAsia="zh-CN"/>
              </w:rPr>
              <w:t>：（零部件、信息技术类企业填写）</w:t>
            </w:r>
          </w:p>
          <w:p>
            <w:pP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val="en-US" w:eastAsia="zh-CN"/>
              </w:rPr>
              <w:t>2014、2015年度在广东省的销售数据：</w:t>
            </w:r>
          </w:p>
          <w:p>
            <w:pP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vertAlign w:val="baseline"/>
                <w:lang w:eastAsia="zh-CN"/>
              </w:rPr>
              <w:t>用户使用情况：</w:t>
            </w:r>
          </w:p>
          <w:p>
            <w:pPr>
              <w:jc w:val="left"/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6A6A6" w:themeColor="background1" w:themeShade="A6"/>
                <w:sz w:val="24"/>
                <w:szCs w:val="24"/>
                <w:vertAlign w:val="baseline"/>
                <w:lang w:eastAsia="zh-CN"/>
              </w:rPr>
              <w:t>（可附页）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申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报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日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期</w:t>
            </w:r>
          </w:p>
        </w:tc>
        <w:tc>
          <w:tcPr>
            <w:tcW w:w="6361" w:type="dxa"/>
            <w:gridSpan w:val="3"/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tabs>
          <w:tab w:val="left" w:pos="5743"/>
        </w:tabs>
        <w:jc w:val="left"/>
        <w:rPr>
          <w:lang w:val="en-US" w:eastAsia="zh-CN"/>
        </w:rPr>
      </w:pPr>
    </w:p>
    <w:p>
      <w:bookmarkStart w:id="15" w:name="_GoBack"/>
      <w:bookmarkEnd w:id="15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ngXian">
    <w:altName w:val="Arial Unicode MS"/>
    <w:panose1 w:val="00000000000000000000"/>
    <w:charset w:val="88"/>
    <w:family w:val="auto"/>
    <w:pitch w:val="default"/>
    <w:sig w:usb0="00000000" w:usb1="00000000" w:usb2="00000016" w:usb3="00000000" w:csb0="0014000F" w:csb1="00000000"/>
  </w:font>
  <w:font w:name="DengXian Light">
    <w:altName w:val="Arial Unicode MS"/>
    <w:panose1 w:val="00000000000000000000"/>
    <w:charset w:val="88"/>
    <w:family w:val="auto"/>
    <w:pitch w:val="default"/>
    <w:sig w:usb0="00000000" w:usb1="00000000" w:usb2="00000016" w:usb3="00000000" w:csb0="001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8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8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EF137"/>
    <w:multiLevelType w:val="singleLevel"/>
    <w:tmpl w:val="578EF137"/>
    <w:lvl w:ilvl="0" w:tentative="0">
      <w:start w:val="1"/>
      <w:numFmt w:val="decimal"/>
      <w:suff w:val="nothing"/>
      <w:lvlText w:val="%1．"/>
      <w:lvlJc w:val="left"/>
      <w:pPr>
        <w:ind w:left="0" w:leftChars="0" w:firstLine="40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C3375"/>
    <w:rsid w:val="0D3C337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2016-07-22T02:35:00Z</dcterms:created>
  <dc:creator>tj</dc:creator>
  <cp:lastModifiedBy>tj</cp:lastModifiedBy>
  <dcterms:modified xsi:type="dcterms:W3CDTF">2016-07-22T02:36:55Z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